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0D4789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PXL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55655" w:rsidRPr="00A55655">
        <w:rPr>
          <w:rFonts w:ascii="Arial" w:hAnsi="Arial" w:cs="Arial"/>
          <w:b/>
          <w:sz w:val="20"/>
          <w:szCs w:val="20"/>
        </w:rPr>
        <w:t>Explanation for the differenc</w:t>
      </w:r>
      <w:r w:rsidR="00A55655">
        <w:rPr>
          <w:rFonts w:ascii="Arial" w:hAnsi="Arial" w:cs="Arial"/>
          <w:b/>
          <w:sz w:val="20"/>
          <w:szCs w:val="20"/>
        </w:rPr>
        <w:t>e in</w:t>
      </w:r>
      <w:r>
        <w:rPr>
          <w:rFonts w:ascii="Arial" w:hAnsi="Arial" w:cs="Arial"/>
          <w:b/>
          <w:sz w:val="20"/>
          <w:szCs w:val="20"/>
        </w:rPr>
        <w:t xml:space="preserve"> reviewed</w:t>
      </w:r>
      <w:r w:rsidR="00A55655">
        <w:rPr>
          <w:rFonts w:ascii="Arial" w:hAnsi="Arial" w:cs="Arial"/>
          <w:b/>
          <w:sz w:val="20"/>
          <w:szCs w:val="20"/>
        </w:rPr>
        <w:t xml:space="preserve"> financial statement</w:t>
      </w:r>
      <w:r w:rsidR="00D13352">
        <w:rPr>
          <w:rFonts w:ascii="Arial" w:hAnsi="Arial" w:cs="Arial"/>
          <w:b/>
          <w:sz w:val="20"/>
          <w:szCs w:val="20"/>
        </w:rPr>
        <w:t xml:space="preserve"> of</w:t>
      </w:r>
      <w:r w:rsidR="00A55655">
        <w:rPr>
          <w:rFonts w:ascii="Arial" w:hAnsi="Arial" w:cs="Arial"/>
          <w:b/>
          <w:sz w:val="20"/>
          <w:szCs w:val="20"/>
        </w:rPr>
        <w:t xml:space="preserve"> </w:t>
      </w:r>
      <w:r w:rsidR="00C856DC">
        <w:rPr>
          <w:rFonts w:ascii="Arial" w:hAnsi="Arial" w:cs="Arial"/>
          <w:b/>
          <w:sz w:val="20"/>
          <w:szCs w:val="20"/>
        </w:rPr>
        <w:t>the first 6 months of 2020</w:t>
      </w:r>
      <w:r w:rsidR="00A55655" w:rsidRPr="00A55655">
        <w:rPr>
          <w:rFonts w:ascii="Arial" w:hAnsi="Arial" w:cs="Arial"/>
          <w:b/>
          <w:sz w:val="20"/>
          <w:szCs w:val="20"/>
        </w:rPr>
        <w:t xml:space="preserve"> year on year</w:t>
      </w:r>
    </w:p>
    <w:p w:rsidR="00C856DC" w:rsidRDefault="00B70D7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D4789">
        <w:rPr>
          <w:rFonts w:ascii="Arial" w:hAnsi="Arial" w:cs="Arial"/>
          <w:sz w:val="20"/>
          <w:szCs w:val="20"/>
        </w:rPr>
        <w:t>06</w:t>
      </w:r>
      <w:r w:rsidR="00C856DC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0D4789" w:rsidRPr="000D4789">
        <w:rPr>
          <w:rFonts w:ascii="Arial" w:hAnsi="Arial" w:cs="Arial"/>
          <w:sz w:val="20"/>
          <w:szCs w:val="20"/>
        </w:rPr>
        <w:t>Long Son Petroleum Industrial Zone Investment Joint Stock Company</w:t>
      </w:r>
      <w:r w:rsidR="000D4789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A55655">
        <w:rPr>
          <w:rFonts w:ascii="Arial" w:hAnsi="Arial" w:cs="Arial"/>
          <w:sz w:val="20"/>
          <w:szCs w:val="20"/>
        </w:rPr>
        <w:t>e</w:t>
      </w:r>
      <w:r w:rsidR="00A55655" w:rsidRPr="00A55655">
        <w:rPr>
          <w:rFonts w:ascii="Arial" w:hAnsi="Arial" w:cs="Arial"/>
          <w:sz w:val="20"/>
          <w:szCs w:val="20"/>
        </w:rPr>
        <w:t>xplanation for the differenc</w:t>
      </w:r>
      <w:r w:rsidR="00C856DC">
        <w:rPr>
          <w:rFonts w:ascii="Arial" w:hAnsi="Arial" w:cs="Arial"/>
          <w:sz w:val="20"/>
          <w:szCs w:val="20"/>
        </w:rPr>
        <w:t xml:space="preserve">e in </w:t>
      </w:r>
      <w:r w:rsidR="000D4789">
        <w:rPr>
          <w:rFonts w:ascii="Arial" w:hAnsi="Arial" w:cs="Arial"/>
          <w:sz w:val="20"/>
          <w:szCs w:val="20"/>
        </w:rPr>
        <w:t xml:space="preserve">reviewed </w:t>
      </w:r>
      <w:r w:rsidR="00C856DC">
        <w:rPr>
          <w:rFonts w:ascii="Arial" w:hAnsi="Arial" w:cs="Arial"/>
          <w:sz w:val="20"/>
          <w:szCs w:val="20"/>
        </w:rPr>
        <w:t xml:space="preserve">financial statement of the first 6 months of 2020 </w:t>
      </w:r>
      <w:r w:rsidR="00A55655" w:rsidRPr="00A55655">
        <w:rPr>
          <w:rFonts w:ascii="Arial" w:hAnsi="Arial" w:cs="Arial"/>
          <w:sz w:val="20"/>
          <w:szCs w:val="20"/>
        </w:rPr>
        <w:t xml:space="preserve">year on year </w:t>
      </w:r>
      <w:r w:rsidR="00D570D1">
        <w:rPr>
          <w:rFonts w:ascii="Arial" w:hAnsi="Arial" w:cs="Arial"/>
          <w:sz w:val="20"/>
          <w:szCs w:val="20"/>
        </w:rPr>
        <w:t>as follows:</w:t>
      </w:r>
      <w:r w:rsidR="00C856DC">
        <w:rPr>
          <w:rFonts w:ascii="Arial" w:hAnsi="Arial" w:cs="Arial"/>
          <w:sz w:val="20"/>
          <w:szCs w:val="20"/>
        </w:rPr>
        <w:t xml:space="preserve"> </w:t>
      </w:r>
    </w:p>
    <w:p w:rsidR="003B5138" w:rsidRDefault="000D4789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4789">
        <w:rPr>
          <w:rFonts w:ascii="Arial" w:hAnsi="Arial" w:cs="Arial"/>
          <w:sz w:val="20"/>
          <w:szCs w:val="20"/>
        </w:rPr>
        <w:t xml:space="preserve">In the first 6 months of 2020, </w:t>
      </w:r>
      <w:r w:rsidR="00407904" w:rsidRPr="00407904">
        <w:rPr>
          <w:rFonts w:ascii="Arial" w:hAnsi="Arial" w:cs="Arial"/>
          <w:sz w:val="20"/>
          <w:szCs w:val="20"/>
        </w:rPr>
        <w:t>Long Son Petroleum Industrial Zone Investment Joint Stock Company</w:t>
      </w:r>
      <w:r w:rsidR="00407904">
        <w:rPr>
          <w:rFonts w:ascii="Arial" w:hAnsi="Arial" w:cs="Arial"/>
          <w:sz w:val="20"/>
          <w:szCs w:val="20"/>
        </w:rPr>
        <w:t xml:space="preserve"> focused human resources and capital</w:t>
      </w:r>
      <w:r w:rsidR="002541FA">
        <w:rPr>
          <w:rFonts w:ascii="Arial" w:hAnsi="Arial" w:cs="Arial"/>
          <w:sz w:val="20"/>
          <w:szCs w:val="20"/>
        </w:rPr>
        <w:t xml:space="preserve"> mainly</w:t>
      </w:r>
      <w:r w:rsidR="00407904">
        <w:rPr>
          <w:rFonts w:ascii="Arial" w:hAnsi="Arial" w:cs="Arial"/>
          <w:sz w:val="20"/>
          <w:szCs w:val="20"/>
        </w:rPr>
        <w:t xml:space="preserve"> on</w:t>
      </w:r>
      <w:r w:rsidRPr="000D4789">
        <w:rPr>
          <w:rFonts w:ascii="Arial" w:hAnsi="Arial" w:cs="Arial"/>
          <w:sz w:val="20"/>
          <w:szCs w:val="20"/>
        </w:rPr>
        <w:t xml:space="preserve"> the promot</w:t>
      </w:r>
      <w:r w:rsidR="006E34B8">
        <w:rPr>
          <w:rFonts w:ascii="Arial" w:hAnsi="Arial" w:cs="Arial"/>
          <w:sz w:val="20"/>
          <w:szCs w:val="20"/>
        </w:rPr>
        <w:t>ion of completion of procedures</w:t>
      </w:r>
      <w:r w:rsidRPr="000D4789">
        <w:rPr>
          <w:rFonts w:ascii="Arial" w:hAnsi="Arial" w:cs="Arial"/>
          <w:sz w:val="20"/>
          <w:szCs w:val="20"/>
        </w:rPr>
        <w:t>/ work steps in the prepar</w:t>
      </w:r>
      <w:r w:rsidR="006E34B8">
        <w:rPr>
          <w:rFonts w:ascii="Arial" w:hAnsi="Arial" w:cs="Arial"/>
          <w:sz w:val="20"/>
          <w:szCs w:val="20"/>
        </w:rPr>
        <w:t>ation stage of investment with the</w:t>
      </w:r>
      <w:r w:rsidRPr="000D4789">
        <w:rPr>
          <w:rFonts w:ascii="Arial" w:hAnsi="Arial" w:cs="Arial"/>
          <w:sz w:val="20"/>
          <w:szCs w:val="20"/>
        </w:rPr>
        <w:t xml:space="preserve"> People's Committe</w:t>
      </w:r>
      <w:r w:rsidR="006E34B8">
        <w:rPr>
          <w:rFonts w:ascii="Arial" w:hAnsi="Arial" w:cs="Arial"/>
          <w:sz w:val="20"/>
          <w:szCs w:val="20"/>
        </w:rPr>
        <w:t xml:space="preserve">e of Ba Ria - </w:t>
      </w:r>
      <w:proofErr w:type="spellStart"/>
      <w:r w:rsidR="006E34B8">
        <w:rPr>
          <w:rFonts w:ascii="Arial" w:hAnsi="Arial" w:cs="Arial"/>
          <w:sz w:val="20"/>
          <w:szCs w:val="20"/>
        </w:rPr>
        <w:t>Vung</w:t>
      </w:r>
      <w:proofErr w:type="spellEnd"/>
      <w:r w:rsidR="006E34B8">
        <w:rPr>
          <w:rFonts w:ascii="Arial" w:hAnsi="Arial" w:cs="Arial"/>
          <w:sz w:val="20"/>
          <w:szCs w:val="20"/>
        </w:rPr>
        <w:t xml:space="preserve"> Tau Province and</w:t>
      </w:r>
      <w:r w:rsidRPr="000D4789">
        <w:rPr>
          <w:rFonts w:ascii="Arial" w:hAnsi="Arial" w:cs="Arial"/>
          <w:sz w:val="20"/>
          <w:szCs w:val="20"/>
        </w:rPr>
        <w:t xml:space="preserve"> the Management Board of Industrial Parks of Ba Ria - </w:t>
      </w:r>
      <w:proofErr w:type="spellStart"/>
      <w:r w:rsidRPr="000D4789">
        <w:rPr>
          <w:rFonts w:ascii="Arial" w:hAnsi="Arial" w:cs="Arial"/>
          <w:sz w:val="20"/>
          <w:szCs w:val="20"/>
        </w:rPr>
        <w:t>Vung</w:t>
      </w:r>
      <w:proofErr w:type="spellEnd"/>
      <w:r w:rsidRPr="000D4789">
        <w:rPr>
          <w:rFonts w:ascii="Arial" w:hAnsi="Arial" w:cs="Arial"/>
          <w:sz w:val="20"/>
          <w:szCs w:val="20"/>
        </w:rPr>
        <w:t xml:space="preserve"> T</w:t>
      </w:r>
      <w:r w:rsidR="009064FB">
        <w:rPr>
          <w:rFonts w:ascii="Arial" w:hAnsi="Arial" w:cs="Arial"/>
          <w:sz w:val="20"/>
          <w:szCs w:val="20"/>
        </w:rPr>
        <w:t>au Province and the Departments</w:t>
      </w:r>
      <w:r w:rsidR="002541FA">
        <w:rPr>
          <w:rFonts w:ascii="Arial" w:hAnsi="Arial" w:cs="Arial"/>
          <w:sz w:val="20"/>
          <w:szCs w:val="20"/>
        </w:rPr>
        <w:t>/ Branches of BR-</w:t>
      </w:r>
      <w:r w:rsidRPr="000D4789">
        <w:rPr>
          <w:rFonts w:ascii="Arial" w:hAnsi="Arial" w:cs="Arial"/>
          <w:sz w:val="20"/>
          <w:szCs w:val="20"/>
        </w:rPr>
        <w:t>VT province to be able to soon invest in Long Son Petroleum Industrial Park Project in Long Son Commu</w:t>
      </w:r>
      <w:r w:rsidR="009064FB">
        <w:rPr>
          <w:rFonts w:ascii="Arial" w:hAnsi="Arial" w:cs="Arial"/>
          <w:sz w:val="20"/>
          <w:szCs w:val="20"/>
        </w:rPr>
        <w:t xml:space="preserve">ne, </w:t>
      </w:r>
      <w:proofErr w:type="spellStart"/>
      <w:r w:rsidRPr="000D4789">
        <w:rPr>
          <w:rFonts w:ascii="Arial" w:hAnsi="Arial" w:cs="Arial"/>
          <w:sz w:val="20"/>
          <w:szCs w:val="20"/>
        </w:rPr>
        <w:t>Vu</w:t>
      </w:r>
      <w:r w:rsidR="009064FB">
        <w:rPr>
          <w:rFonts w:ascii="Arial" w:hAnsi="Arial" w:cs="Arial"/>
          <w:sz w:val="20"/>
          <w:szCs w:val="20"/>
        </w:rPr>
        <w:t>ng</w:t>
      </w:r>
      <w:proofErr w:type="spellEnd"/>
      <w:r w:rsidR="009064FB">
        <w:rPr>
          <w:rFonts w:ascii="Arial" w:hAnsi="Arial" w:cs="Arial"/>
          <w:sz w:val="20"/>
          <w:szCs w:val="20"/>
        </w:rPr>
        <w:t xml:space="preserve"> Tau City, BR</w:t>
      </w:r>
      <w:r w:rsidR="002541FA">
        <w:rPr>
          <w:rFonts w:ascii="Arial" w:hAnsi="Arial" w:cs="Arial"/>
          <w:sz w:val="20"/>
          <w:szCs w:val="20"/>
        </w:rPr>
        <w:t>-</w:t>
      </w:r>
      <w:r w:rsidR="009064FB">
        <w:rPr>
          <w:rFonts w:ascii="Arial" w:hAnsi="Arial" w:cs="Arial"/>
          <w:sz w:val="20"/>
          <w:szCs w:val="20"/>
        </w:rPr>
        <w:t>VT province. T</w:t>
      </w:r>
      <w:r w:rsidRPr="000D4789">
        <w:rPr>
          <w:rFonts w:ascii="Arial" w:hAnsi="Arial" w:cs="Arial"/>
          <w:sz w:val="20"/>
          <w:szCs w:val="20"/>
        </w:rPr>
        <w:t>his is a long-term investment project for industrial park infrastructure (3-5 years), in the current period, Long So</w:t>
      </w:r>
      <w:r w:rsidR="003B5138">
        <w:rPr>
          <w:rFonts w:ascii="Arial" w:hAnsi="Arial" w:cs="Arial"/>
          <w:sz w:val="20"/>
          <w:szCs w:val="20"/>
        </w:rPr>
        <w:t>n PIC is implementing the steps</w:t>
      </w:r>
      <w:r w:rsidRPr="000D4789">
        <w:rPr>
          <w:rFonts w:ascii="Arial" w:hAnsi="Arial" w:cs="Arial"/>
          <w:sz w:val="20"/>
          <w:szCs w:val="20"/>
        </w:rPr>
        <w:t xml:space="preserve">/ procedures of the investment preparation stage, so there are only </w:t>
      </w:r>
      <w:r w:rsidR="003B5138">
        <w:rPr>
          <w:rFonts w:ascii="Arial" w:hAnsi="Arial" w:cs="Arial"/>
          <w:sz w:val="20"/>
          <w:szCs w:val="20"/>
        </w:rPr>
        <w:t>costs incurred</w:t>
      </w:r>
      <w:r w:rsidR="003B5138" w:rsidRPr="000D4789">
        <w:rPr>
          <w:rFonts w:ascii="Arial" w:hAnsi="Arial" w:cs="Arial"/>
          <w:sz w:val="20"/>
          <w:szCs w:val="20"/>
        </w:rPr>
        <w:t xml:space="preserve"> </w:t>
      </w:r>
      <w:r w:rsidRPr="000D4789">
        <w:rPr>
          <w:rFonts w:ascii="Arial" w:hAnsi="Arial" w:cs="Arial"/>
          <w:sz w:val="20"/>
          <w:szCs w:val="20"/>
        </w:rPr>
        <w:t>related to project investme</w:t>
      </w:r>
      <w:r w:rsidR="003B5138">
        <w:rPr>
          <w:rFonts w:ascii="Arial" w:hAnsi="Arial" w:cs="Arial"/>
          <w:sz w:val="20"/>
          <w:szCs w:val="20"/>
        </w:rPr>
        <w:t>nt without revenue and profit</w:t>
      </w:r>
    </w:p>
    <w:p w:rsidR="000D4789" w:rsidRDefault="000D4789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4789">
        <w:rPr>
          <w:rFonts w:ascii="Arial" w:hAnsi="Arial" w:cs="Arial"/>
          <w:sz w:val="20"/>
          <w:szCs w:val="20"/>
        </w:rPr>
        <w:t xml:space="preserve">Regarding other production and business activities: The Company continued to actively implement debt collection/ </w:t>
      </w:r>
      <w:r w:rsidR="00ED17EE">
        <w:rPr>
          <w:rFonts w:ascii="Arial" w:hAnsi="Arial" w:cs="Arial"/>
          <w:sz w:val="20"/>
          <w:szCs w:val="20"/>
        </w:rPr>
        <w:t>capital divestment from other projects</w:t>
      </w:r>
      <w:r w:rsidRPr="000D4789">
        <w:rPr>
          <w:rFonts w:ascii="Arial" w:hAnsi="Arial" w:cs="Arial"/>
          <w:sz w:val="20"/>
          <w:szCs w:val="20"/>
        </w:rPr>
        <w:t xml:space="preserve">/ businesses, </w:t>
      </w:r>
      <w:r w:rsidR="00ED17EE">
        <w:rPr>
          <w:rFonts w:ascii="Arial" w:hAnsi="Arial" w:cs="Arial"/>
          <w:sz w:val="20"/>
          <w:szCs w:val="20"/>
        </w:rPr>
        <w:t xml:space="preserve">to </w:t>
      </w:r>
      <w:r w:rsidRPr="000D4789">
        <w:rPr>
          <w:rFonts w:ascii="Arial" w:hAnsi="Arial" w:cs="Arial"/>
          <w:sz w:val="20"/>
          <w:szCs w:val="20"/>
        </w:rPr>
        <w:t>collect money from c</w:t>
      </w:r>
      <w:r w:rsidR="00ED17EE">
        <w:rPr>
          <w:rFonts w:ascii="Arial" w:hAnsi="Arial" w:cs="Arial"/>
          <w:sz w:val="20"/>
          <w:szCs w:val="20"/>
        </w:rPr>
        <w:t>ustomers for</w:t>
      </w:r>
      <w:r w:rsidRPr="000D4789">
        <w:rPr>
          <w:rFonts w:ascii="Arial" w:hAnsi="Arial" w:cs="Arial"/>
          <w:sz w:val="20"/>
          <w:szCs w:val="20"/>
        </w:rPr>
        <w:t xml:space="preserve"> the last </w:t>
      </w:r>
      <w:r w:rsidR="00ED17EE">
        <w:rPr>
          <w:rFonts w:ascii="Arial" w:hAnsi="Arial" w:cs="Arial"/>
          <w:sz w:val="20"/>
          <w:szCs w:val="20"/>
        </w:rPr>
        <w:t>time</w:t>
      </w:r>
      <w:r w:rsidRPr="000D4789">
        <w:rPr>
          <w:rFonts w:ascii="Arial" w:hAnsi="Arial" w:cs="Arial"/>
          <w:sz w:val="20"/>
          <w:szCs w:val="20"/>
        </w:rPr>
        <w:t xml:space="preserve"> and </w:t>
      </w:r>
      <w:r w:rsidR="00EC6F94">
        <w:rPr>
          <w:rFonts w:ascii="Arial" w:hAnsi="Arial" w:cs="Arial"/>
          <w:sz w:val="20"/>
          <w:szCs w:val="20"/>
        </w:rPr>
        <w:t>to hand over apartments</w:t>
      </w:r>
      <w:r w:rsidRPr="000D4789">
        <w:rPr>
          <w:rFonts w:ascii="Arial" w:hAnsi="Arial" w:cs="Arial"/>
          <w:sz w:val="20"/>
          <w:szCs w:val="20"/>
        </w:rPr>
        <w:t xml:space="preserve"> at Long Son Building Project, District 7, </w:t>
      </w:r>
      <w:r w:rsidR="00EC6F94">
        <w:rPr>
          <w:rFonts w:ascii="Arial" w:hAnsi="Arial" w:cs="Arial"/>
          <w:sz w:val="20"/>
          <w:szCs w:val="20"/>
        </w:rPr>
        <w:t>Ho Chi Minh City</w:t>
      </w:r>
      <w:r w:rsidRPr="000D4789">
        <w:rPr>
          <w:rFonts w:ascii="Arial" w:hAnsi="Arial" w:cs="Arial"/>
          <w:sz w:val="20"/>
          <w:szCs w:val="20"/>
        </w:rPr>
        <w:t xml:space="preserve">. In addition, the Company is actively implementing </w:t>
      </w:r>
      <w:r w:rsidR="00EC6F94">
        <w:rPr>
          <w:rFonts w:ascii="Arial" w:hAnsi="Arial" w:cs="Arial"/>
          <w:sz w:val="20"/>
          <w:szCs w:val="20"/>
        </w:rPr>
        <w:t xml:space="preserve">the </w:t>
      </w:r>
      <w:r w:rsidRPr="000D4789">
        <w:rPr>
          <w:rFonts w:ascii="Arial" w:hAnsi="Arial" w:cs="Arial"/>
          <w:sz w:val="20"/>
          <w:szCs w:val="20"/>
        </w:rPr>
        <w:t>marketing and advertising to soon put into efficient operation of the 6-storey shopping center at Long Son Building, thereby enhancing the building's va</w:t>
      </w:r>
      <w:r w:rsidR="000D086C">
        <w:rPr>
          <w:rFonts w:ascii="Arial" w:hAnsi="Arial" w:cs="Arial"/>
          <w:sz w:val="20"/>
          <w:szCs w:val="20"/>
        </w:rPr>
        <w:t xml:space="preserve">lue and increasing convenience </w:t>
      </w:r>
      <w:r w:rsidRPr="000D4789">
        <w:rPr>
          <w:rFonts w:ascii="Arial" w:hAnsi="Arial" w:cs="Arial"/>
          <w:sz w:val="20"/>
          <w:szCs w:val="20"/>
        </w:rPr>
        <w:t>for residents, then the Company will open the next sale for the remaining apartm</w:t>
      </w:r>
      <w:r w:rsidR="008A4302">
        <w:rPr>
          <w:rFonts w:ascii="Arial" w:hAnsi="Arial" w:cs="Arial"/>
          <w:sz w:val="20"/>
          <w:szCs w:val="20"/>
        </w:rPr>
        <w:t>ents, thereby maximizing profit</w:t>
      </w:r>
      <w:r w:rsidRPr="000D4789">
        <w:rPr>
          <w:rFonts w:ascii="Arial" w:hAnsi="Arial" w:cs="Arial"/>
          <w:sz w:val="20"/>
          <w:szCs w:val="20"/>
        </w:rPr>
        <w:t xml:space="preserve"> and economic benefit</w:t>
      </w:r>
      <w:r w:rsidR="008A4302">
        <w:rPr>
          <w:rFonts w:ascii="Arial" w:hAnsi="Arial" w:cs="Arial"/>
          <w:sz w:val="20"/>
          <w:szCs w:val="20"/>
        </w:rPr>
        <w:t>s from the sale of apartments of</w:t>
      </w:r>
      <w:r w:rsidRPr="000D4789">
        <w:rPr>
          <w:rFonts w:ascii="Arial" w:hAnsi="Arial" w:cs="Arial"/>
          <w:sz w:val="20"/>
          <w:szCs w:val="20"/>
        </w:rPr>
        <w:t xml:space="preserve"> the project. In the first 6 months of 2020, due to the serious influence from the Covid-1</w:t>
      </w:r>
      <w:r w:rsidR="008A4302">
        <w:rPr>
          <w:rFonts w:ascii="Arial" w:hAnsi="Arial" w:cs="Arial"/>
          <w:sz w:val="20"/>
          <w:szCs w:val="20"/>
        </w:rPr>
        <w:t>9 epidemic, social separation was</w:t>
      </w:r>
      <w:r w:rsidRPr="000D4789">
        <w:rPr>
          <w:rFonts w:ascii="Arial" w:hAnsi="Arial" w:cs="Arial"/>
          <w:sz w:val="20"/>
          <w:szCs w:val="20"/>
        </w:rPr>
        <w:t xml:space="preserve"> required to prevent and fight the</w:t>
      </w:r>
      <w:r w:rsidR="008A4302">
        <w:rPr>
          <w:rFonts w:ascii="Arial" w:hAnsi="Arial" w:cs="Arial"/>
          <w:sz w:val="20"/>
          <w:szCs w:val="20"/>
        </w:rPr>
        <w:t xml:space="preserve"> epidemic, so far the Company was </w:t>
      </w:r>
      <w:r w:rsidRPr="000D4789">
        <w:rPr>
          <w:rFonts w:ascii="Arial" w:hAnsi="Arial" w:cs="Arial"/>
          <w:sz w:val="20"/>
          <w:szCs w:val="20"/>
        </w:rPr>
        <w:t>not able to open for sale the remaining 48 apartments (accou</w:t>
      </w:r>
      <w:r w:rsidR="00A33365">
        <w:rPr>
          <w:rFonts w:ascii="Arial" w:hAnsi="Arial" w:cs="Arial"/>
          <w:sz w:val="20"/>
          <w:szCs w:val="20"/>
        </w:rPr>
        <w:t>nting for over 50% of the total</w:t>
      </w:r>
      <w:r w:rsidRPr="000D4789">
        <w:rPr>
          <w:rFonts w:ascii="Arial" w:hAnsi="Arial" w:cs="Arial"/>
          <w:sz w:val="20"/>
          <w:szCs w:val="20"/>
        </w:rPr>
        <w:t xml:space="preserve"> revenue of the apartment block of Long Son Building project) so revenue and profit </w:t>
      </w:r>
      <w:r w:rsidR="00D15541">
        <w:rPr>
          <w:rFonts w:ascii="Arial" w:hAnsi="Arial" w:cs="Arial"/>
          <w:sz w:val="20"/>
          <w:szCs w:val="20"/>
        </w:rPr>
        <w:t>did not achieve</w:t>
      </w:r>
      <w:r w:rsidR="00A33365">
        <w:rPr>
          <w:rFonts w:ascii="Arial" w:hAnsi="Arial" w:cs="Arial"/>
          <w:sz w:val="20"/>
          <w:szCs w:val="20"/>
        </w:rPr>
        <w:t xml:space="preserve"> the plan</w:t>
      </w:r>
    </w:p>
    <w:p w:rsidR="0064605E" w:rsidRDefault="00A33365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3365">
        <w:rPr>
          <w:rFonts w:ascii="Arial" w:hAnsi="Arial" w:cs="Arial"/>
          <w:sz w:val="20"/>
          <w:szCs w:val="20"/>
        </w:rPr>
        <w:t xml:space="preserve">In addition, compared to the first 6 months of 2019, financial income in the first 6 months of 2020 was lower because the Company did not have a record of financial income </w:t>
      </w:r>
      <w:r w:rsidR="005906DE">
        <w:rPr>
          <w:rFonts w:ascii="Arial" w:hAnsi="Arial" w:cs="Arial"/>
          <w:sz w:val="20"/>
          <w:szCs w:val="20"/>
        </w:rPr>
        <w:t>shared from business cooperation</w:t>
      </w:r>
      <w:r w:rsidRPr="00A33365">
        <w:rPr>
          <w:rFonts w:ascii="Arial" w:hAnsi="Arial" w:cs="Arial"/>
          <w:sz w:val="20"/>
          <w:szCs w:val="20"/>
        </w:rPr>
        <w:t xml:space="preserve">/ </w:t>
      </w:r>
      <w:r w:rsidR="005906DE">
        <w:rPr>
          <w:rFonts w:ascii="Arial" w:hAnsi="Arial" w:cs="Arial"/>
          <w:sz w:val="20"/>
          <w:szCs w:val="20"/>
        </w:rPr>
        <w:t>capital divestment from</w:t>
      </w:r>
      <w:r w:rsidRPr="00A33365">
        <w:rPr>
          <w:rFonts w:ascii="Arial" w:hAnsi="Arial" w:cs="Arial"/>
          <w:sz w:val="20"/>
          <w:szCs w:val="20"/>
        </w:rPr>
        <w:t xml:space="preserve"> investment cooperation projects with other enterprises. In addition, during the time the capital divestment plan </w:t>
      </w:r>
      <w:r w:rsidR="00EC4141">
        <w:rPr>
          <w:rFonts w:ascii="Arial" w:hAnsi="Arial" w:cs="Arial"/>
          <w:sz w:val="20"/>
          <w:szCs w:val="20"/>
        </w:rPr>
        <w:t>had</w:t>
      </w:r>
      <w:r w:rsidRPr="00A33365">
        <w:rPr>
          <w:rFonts w:ascii="Arial" w:hAnsi="Arial" w:cs="Arial"/>
          <w:sz w:val="20"/>
          <w:szCs w:val="20"/>
        </w:rPr>
        <w:t xml:space="preserve"> not been completed at </w:t>
      </w:r>
      <w:proofErr w:type="spellStart"/>
      <w:r w:rsidRPr="00A33365">
        <w:rPr>
          <w:rFonts w:ascii="Arial" w:hAnsi="Arial" w:cs="Arial"/>
          <w:sz w:val="20"/>
          <w:szCs w:val="20"/>
        </w:rPr>
        <w:t>Binh</w:t>
      </w:r>
      <w:proofErr w:type="spellEnd"/>
      <w:r w:rsidRPr="00A33365">
        <w:rPr>
          <w:rFonts w:ascii="Arial" w:hAnsi="Arial" w:cs="Arial"/>
          <w:sz w:val="20"/>
          <w:szCs w:val="20"/>
        </w:rPr>
        <w:t xml:space="preserve"> Son Petroleum Construction Joint Stock Co</w:t>
      </w:r>
      <w:r w:rsidR="00EC4141">
        <w:rPr>
          <w:rFonts w:ascii="Arial" w:hAnsi="Arial" w:cs="Arial"/>
          <w:sz w:val="20"/>
          <w:szCs w:val="20"/>
        </w:rPr>
        <w:t xml:space="preserve">mpany, the Company </w:t>
      </w:r>
      <w:r w:rsidRPr="00A33365">
        <w:rPr>
          <w:rFonts w:ascii="Arial" w:hAnsi="Arial" w:cs="Arial"/>
          <w:sz w:val="20"/>
          <w:szCs w:val="20"/>
        </w:rPr>
        <w:t xml:space="preserve">used </w:t>
      </w:r>
      <w:r w:rsidR="00EC4141">
        <w:rPr>
          <w:rFonts w:ascii="Arial" w:hAnsi="Arial" w:cs="Arial"/>
          <w:sz w:val="20"/>
          <w:szCs w:val="20"/>
        </w:rPr>
        <w:t>its own capital</w:t>
      </w:r>
      <w:bookmarkStart w:id="0" w:name="_GoBack"/>
      <w:bookmarkEnd w:id="0"/>
      <w:r w:rsidR="00EC4141">
        <w:rPr>
          <w:rFonts w:ascii="Arial" w:hAnsi="Arial" w:cs="Arial"/>
          <w:sz w:val="20"/>
          <w:szCs w:val="20"/>
        </w:rPr>
        <w:t xml:space="preserve"> to pay and make payment for</w:t>
      </w:r>
      <w:r w:rsidRPr="00A33365">
        <w:rPr>
          <w:rFonts w:ascii="Arial" w:hAnsi="Arial" w:cs="Arial"/>
          <w:sz w:val="20"/>
          <w:szCs w:val="20"/>
        </w:rPr>
        <w:t xml:space="preserve"> the loan entruste</w:t>
      </w:r>
      <w:r w:rsidR="002F6694">
        <w:rPr>
          <w:rFonts w:ascii="Arial" w:hAnsi="Arial" w:cs="Arial"/>
          <w:sz w:val="20"/>
          <w:szCs w:val="20"/>
        </w:rPr>
        <w:t>d by Vietnam Oil and Gas Group through</w:t>
      </w:r>
      <w:r w:rsidRPr="00A33365">
        <w:rPr>
          <w:rFonts w:ascii="Arial" w:hAnsi="Arial" w:cs="Arial"/>
          <w:sz w:val="20"/>
          <w:szCs w:val="20"/>
        </w:rPr>
        <w:t xml:space="preserve"> </w:t>
      </w:r>
      <w:r w:rsidR="002F6694" w:rsidRPr="002F6694">
        <w:rPr>
          <w:rFonts w:ascii="Arial" w:hAnsi="Arial" w:cs="Arial"/>
          <w:sz w:val="20"/>
          <w:szCs w:val="20"/>
        </w:rPr>
        <w:t>Petro Vietnam Construction Joint Stock Corporation</w:t>
      </w:r>
      <w:r w:rsidRPr="00A33365">
        <w:rPr>
          <w:rFonts w:ascii="Arial" w:hAnsi="Arial" w:cs="Arial"/>
          <w:sz w:val="20"/>
          <w:szCs w:val="20"/>
        </w:rPr>
        <w:t xml:space="preserve">, </w:t>
      </w:r>
      <w:r w:rsidR="0064605E">
        <w:rPr>
          <w:rFonts w:ascii="Arial" w:hAnsi="Arial" w:cs="Arial"/>
          <w:sz w:val="20"/>
          <w:szCs w:val="20"/>
        </w:rPr>
        <w:t>which also reduced</w:t>
      </w:r>
      <w:r w:rsidRPr="00A33365">
        <w:rPr>
          <w:rFonts w:ascii="Arial" w:hAnsi="Arial" w:cs="Arial"/>
          <w:sz w:val="20"/>
          <w:szCs w:val="20"/>
        </w:rPr>
        <w:t xml:space="preserve"> financial </w:t>
      </w:r>
      <w:r w:rsidR="0064605E">
        <w:rPr>
          <w:rFonts w:ascii="Arial" w:hAnsi="Arial" w:cs="Arial"/>
          <w:sz w:val="20"/>
          <w:szCs w:val="20"/>
        </w:rPr>
        <w:t>income</w:t>
      </w:r>
      <w:r w:rsidRPr="00A33365">
        <w:rPr>
          <w:rFonts w:ascii="Arial" w:hAnsi="Arial" w:cs="Arial"/>
          <w:sz w:val="20"/>
          <w:szCs w:val="20"/>
        </w:rPr>
        <w:t xml:space="preserve"> from short-term financial investments of the Company com</w:t>
      </w:r>
      <w:r w:rsidR="0064605E">
        <w:rPr>
          <w:rFonts w:ascii="Arial" w:hAnsi="Arial" w:cs="Arial"/>
          <w:sz w:val="20"/>
          <w:szCs w:val="20"/>
        </w:rPr>
        <w:t>pared to the first half of 2019</w:t>
      </w:r>
    </w:p>
    <w:p w:rsidR="009757B9" w:rsidRDefault="00A33365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3365">
        <w:rPr>
          <w:rFonts w:ascii="Arial" w:hAnsi="Arial" w:cs="Arial"/>
          <w:sz w:val="20"/>
          <w:szCs w:val="20"/>
        </w:rPr>
        <w:t xml:space="preserve">Combining the </w:t>
      </w:r>
      <w:r w:rsidR="0064605E">
        <w:rPr>
          <w:rFonts w:ascii="Arial" w:hAnsi="Arial" w:cs="Arial"/>
          <w:sz w:val="20"/>
          <w:szCs w:val="20"/>
        </w:rPr>
        <w:t>reasons as mentioned above made</w:t>
      </w:r>
      <w:r w:rsidRPr="00A33365">
        <w:rPr>
          <w:rFonts w:ascii="Arial" w:hAnsi="Arial" w:cs="Arial"/>
          <w:sz w:val="20"/>
          <w:szCs w:val="20"/>
        </w:rPr>
        <w:t xml:space="preserve"> Long Son PIC's profit in the first 6 months of 2020 lower than tha</w:t>
      </w:r>
      <w:r w:rsidR="009757B9">
        <w:rPr>
          <w:rFonts w:ascii="Arial" w:hAnsi="Arial" w:cs="Arial"/>
          <w:sz w:val="20"/>
          <w:szCs w:val="20"/>
        </w:rPr>
        <w:t>t of the first 6 months of 2019</w:t>
      </w:r>
    </w:p>
    <w:sectPr w:rsidR="009757B9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86C"/>
    <w:rsid w:val="000D0CFB"/>
    <w:rsid w:val="000D20D4"/>
    <w:rsid w:val="000D25FC"/>
    <w:rsid w:val="000D4789"/>
    <w:rsid w:val="000E27BC"/>
    <w:rsid w:val="000E4CD5"/>
    <w:rsid w:val="000E518E"/>
    <w:rsid w:val="000E71F4"/>
    <w:rsid w:val="000F76F2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A5136"/>
    <w:rsid w:val="001B6316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2CE9"/>
    <w:rsid w:val="002541FA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694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5138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07904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D0907"/>
    <w:rsid w:val="004D7B7F"/>
    <w:rsid w:val="004E0EC1"/>
    <w:rsid w:val="004E4C16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325"/>
    <w:rsid w:val="00576A91"/>
    <w:rsid w:val="0058254C"/>
    <w:rsid w:val="00584222"/>
    <w:rsid w:val="0058434E"/>
    <w:rsid w:val="00585B82"/>
    <w:rsid w:val="005862D7"/>
    <w:rsid w:val="005906DE"/>
    <w:rsid w:val="005906FC"/>
    <w:rsid w:val="005970B6"/>
    <w:rsid w:val="005A0BA8"/>
    <w:rsid w:val="005A1078"/>
    <w:rsid w:val="005B1FDE"/>
    <w:rsid w:val="005B40E5"/>
    <w:rsid w:val="005C57E0"/>
    <w:rsid w:val="005C7234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3035E"/>
    <w:rsid w:val="0063581B"/>
    <w:rsid w:val="006374A1"/>
    <w:rsid w:val="00643132"/>
    <w:rsid w:val="0064605E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34B8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E58"/>
    <w:rsid w:val="008325B1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A4302"/>
    <w:rsid w:val="008B39F0"/>
    <w:rsid w:val="008C0872"/>
    <w:rsid w:val="008C63C2"/>
    <w:rsid w:val="008C7A42"/>
    <w:rsid w:val="009064FB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757B9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3365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E1A21"/>
    <w:rsid w:val="00CE40C1"/>
    <w:rsid w:val="00CF1764"/>
    <w:rsid w:val="00CF7CE6"/>
    <w:rsid w:val="00D02E12"/>
    <w:rsid w:val="00D07AEF"/>
    <w:rsid w:val="00D13352"/>
    <w:rsid w:val="00D13906"/>
    <w:rsid w:val="00D15541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4453"/>
    <w:rsid w:val="00E448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C4141"/>
    <w:rsid w:val="00EC6F94"/>
    <w:rsid w:val="00ED17E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9DA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398</cp:revision>
  <dcterms:created xsi:type="dcterms:W3CDTF">2019-10-16T10:03:00Z</dcterms:created>
  <dcterms:modified xsi:type="dcterms:W3CDTF">2020-08-12T07:35:00Z</dcterms:modified>
</cp:coreProperties>
</file>